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D" w:rsidRPr="00783AB0" w:rsidRDefault="00F0068D" w:rsidP="00F0068D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I.T.C.G.  “ENRICO FERMI”  TIVOLI</w:t>
      </w:r>
    </w:p>
    <w:p w:rsidR="00F0068D" w:rsidRPr="00783AB0" w:rsidRDefault="00F0068D" w:rsidP="00F0068D">
      <w:pPr>
        <w:jc w:val="center"/>
        <w:rPr>
          <w:b/>
          <w:sz w:val="28"/>
          <w:szCs w:val="28"/>
        </w:rPr>
      </w:pPr>
    </w:p>
    <w:p w:rsidR="00F0068D" w:rsidRPr="00783AB0" w:rsidRDefault="00F0068D" w:rsidP="00F0068D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DIPARTIMENTO DI SCIENZE</w:t>
      </w:r>
    </w:p>
    <w:p w:rsidR="00F0068D" w:rsidRPr="00783AB0" w:rsidRDefault="00F0068D" w:rsidP="00F006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 2020/ 2021</w:t>
      </w:r>
    </w:p>
    <w:p w:rsidR="00F0068D" w:rsidRPr="00783AB0" w:rsidRDefault="00F0068D" w:rsidP="00F0068D">
      <w:pPr>
        <w:jc w:val="center"/>
        <w:rPr>
          <w:b/>
          <w:sz w:val="28"/>
          <w:szCs w:val="28"/>
        </w:rPr>
      </w:pPr>
    </w:p>
    <w:p w:rsidR="00F0068D" w:rsidRPr="00783AB0" w:rsidRDefault="00F0068D" w:rsidP="00F0068D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PROGRAMMA   DI   CHIMICA</w:t>
      </w:r>
    </w:p>
    <w:p w:rsidR="00F0068D" w:rsidRPr="00783AB0" w:rsidRDefault="00F0068D" w:rsidP="00F0068D">
      <w:pPr>
        <w:rPr>
          <w:b/>
          <w:sz w:val="28"/>
          <w:szCs w:val="28"/>
        </w:rPr>
      </w:pPr>
    </w:p>
    <w:p w:rsidR="00F0068D" w:rsidRPr="00783AB0" w:rsidRDefault="00F0068D" w:rsidP="00F0068D">
      <w:pPr>
        <w:rPr>
          <w:b/>
          <w:sz w:val="28"/>
          <w:szCs w:val="28"/>
        </w:rPr>
      </w:pPr>
    </w:p>
    <w:p w:rsidR="00F0068D" w:rsidRPr="00783AB0" w:rsidRDefault="00F0068D" w:rsidP="00F0068D">
      <w:pPr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 xml:space="preserve">DOCENTE : STEFANIA CACURRI    </w:t>
      </w:r>
      <w:r w:rsidRPr="00783AB0">
        <w:rPr>
          <w:b/>
          <w:sz w:val="28"/>
          <w:szCs w:val="28"/>
        </w:rPr>
        <w:tab/>
      </w:r>
      <w:r w:rsidRPr="00783AB0">
        <w:rPr>
          <w:b/>
          <w:sz w:val="28"/>
          <w:szCs w:val="28"/>
        </w:rPr>
        <w:tab/>
        <w:t xml:space="preserve">CLASSE </w:t>
      </w:r>
      <w:r>
        <w:rPr>
          <w:b/>
          <w:sz w:val="28"/>
          <w:szCs w:val="28"/>
        </w:rPr>
        <w:t xml:space="preserve"> II  sez. C</w:t>
      </w:r>
      <w:r w:rsidRPr="00783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A.F.M.</w:t>
      </w:r>
    </w:p>
    <w:p w:rsidR="00F0068D" w:rsidRDefault="00F0068D" w:rsidP="00F0068D">
      <w:pPr>
        <w:jc w:val="both"/>
      </w:pPr>
    </w:p>
    <w:p w:rsidR="00F0068D" w:rsidRDefault="00F0068D" w:rsidP="00F0068D">
      <w:pPr>
        <w:jc w:val="both"/>
      </w:pPr>
    </w:p>
    <w:p w:rsidR="00F0068D" w:rsidRDefault="00F0068D" w:rsidP="00F0068D">
      <w:pPr>
        <w:jc w:val="both"/>
      </w:pPr>
    </w:p>
    <w:p w:rsidR="00F0068D" w:rsidRPr="00783AB0" w:rsidRDefault="00F0068D" w:rsidP="00F0068D">
      <w:pPr>
        <w:jc w:val="both"/>
      </w:pPr>
    </w:p>
    <w:p w:rsidR="00F0068D" w:rsidRPr="003871FD" w:rsidRDefault="00F0068D" w:rsidP="00F0068D">
      <w:pPr>
        <w:jc w:val="both"/>
        <w:rPr>
          <w:b/>
          <w:i/>
          <w:sz w:val="28"/>
          <w:szCs w:val="28"/>
        </w:rPr>
      </w:pPr>
      <w:r w:rsidRPr="003871FD">
        <w:rPr>
          <w:b/>
          <w:sz w:val="28"/>
          <w:szCs w:val="28"/>
          <w:u w:val="single"/>
        </w:rPr>
        <w:t>Capitolo  1-</w:t>
      </w:r>
      <w:r w:rsidRPr="003871FD">
        <w:rPr>
          <w:b/>
          <w:sz w:val="28"/>
          <w:szCs w:val="28"/>
        </w:rPr>
        <w:t xml:space="preserve"> </w:t>
      </w:r>
      <w:r w:rsidRPr="003871FD">
        <w:rPr>
          <w:b/>
          <w:i/>
          <w:sz w:val="28"/>
          <w:szCs w:val="28"/>
        </w:rPr>
        <w:t xml:space="preserve">  La materia e le sostanze</w:t>
      </w:r>
    </w:p>
    <w:p w:rsidR="00F0068D" w:rsidRPr="003871FD" w:rsidRDefault="00F0068D" w:rsidP="00F0068D">
      <w:pPr>
        <w:jc w:val="both"/>
        <w:rPr>
          <w:sz w:val="28"/>
          <w:szCs w:val="28"/>
        </w:rPr>
      </w:pPr>
      <w:r w:rsidRPr="003871FD">
        <w:rPr>
          <w:sz w:val="28"/>
          <w:szCs w:val="28"/>
        </w:rPr>
        <w:t>Gli stati fisici della materia- I sistemi omogenei ed eterogenei- Le sostanze pure e i miscugli- I passaggi di stato- I principali metodi di separazione di miscugli e sostanze- Dalle trasformazioni fisiche a quelle chimiche- Gli elementi ed i composti.</w:t>
      </w:r>
    </w:p>
    <w:p w:rsidR="00F0068D" w:rsidRDefault="00F0068D" w:rsidP="00F0068D">
      <w:pPr>
        <w:jc w:val="both"/>
        <w:rPr>
          <w:b/>
          <w:sz w:val="28"/>
          <w:szCs w:val="28"/>
          <w:u w:val="single"/>
        </w:rPr>
      </w:pPr>
    </w:p>
    <w:p w:rsidR="00F0068D" w:rsidRPr="003871FD" w:rsidRDefault="00F0068D" w:rsidP="00F0068D">
      <w:pPr>
        <w:jc w:val="both"/>
        <w:rPr>
          <w:b/>
          <w:sz w:val="28"/>
          <w:szCs w:val="28"/>
          <w:u w:val="single"/>
        </w:rPr>
      </w:pPr>
    </w:p>
    <w:p w:rsidR="00F0068D" w:rsidRPr="003871FD" w:rsidRDefault="00F0068D" w:rsidP="00F0068D">
      <w:pPr>
        <w:jc w:val="both"/>
        <w:rPr>
          <w:b/>
          <w:i/>
          <w:sz w:val="28"/>
          <w:szCs w:val="28"/>
        </w:rPr>
      </w:pPr>
      <w:r w:rsidRPr="003871FD">
        <w:rPr>
          <w:b/>
          <w:sz w:val="28"/>
          <w:szCs w:val="28"/>
          <w:u w:val="single"/>
        </w:rPr>
        <w:t>Capitolo 2-</w:t>
      </w:r>
      <w:r w:rsidRPr="003871FD">
        <w:rPr>
          <w:b/>
          <w:sz w:val="28"/>
          <w:szCs w:val="28"/>
        </w:rPr>
        <w:t xml:space="preserve"> </w:t>
      </w:r>
      <w:r w:rsidRPr="003871FD">
        <w:rPr>
          <w:b/>
          <w:i/>
          <w:sz w:val="28"/>
          <w:szCs w:val="28"/>
        </w:rPr>
        <w:t xml:space="preserve"> Le trasformazioni della materia ed energia</w:t>
      </w:r>
    </w:p>
    <w:p w:rsidR="00F0068D" w:rsidRPr="003871FD" w:rsidRDefault="00F0068D" w:rsidP="00F0068D">
      <w:pPr>
        <w:jc w:val="both"/>
        <w:rPr>
          <w:sz w:val="28"/>
          <w:szCs w:val="28"/>
        </w:rPr>
      </w:pPr>
      <w:r w:rsidRPr="003871FD">
        <w:rPr>
          <w:sz w:val="28"/>
          <w:szCs w:val="28"/>
        </w:rPr>
        <w:t xml:space="preserve">Temperatura, energia e calore- Passaggi di stato ed energia- Le reazioni chimiche e la legge di </w:t>
      </w:r>
      <w:proofErr w:type="spellStart"/>
      <w:r w:rsidRPr="003871FD">
        <w:rPr>
          <w:sz w:val="28"/>
          <w:szCs w:val="28"/>
        </w:rPr>
        <w:t>Lavoisier</w:t>
      </w:r>
      <w:proofErr w:type="spellEnd"/>
      <w:r>
        <w:rPr>
          <w:sz w:val="28"/>
          <w:szCs w:val="28"/>
        </w:rPr>
        <w:t xml:space="preserve"> </w:t>
      </w:r>
      <w:r w:rsidRPr="003871FD">
        <w:rPr>
          <w:sz w:val="28"/>
          <w:szCs w:val="28"/>
        </w:rPr>
        <w:t>- Reazioni chimiche ed energia</w:t>
      </w:r>
    </w:p>
    <w:p w:rsidR="00F0068D" w:rsidRDefault="00F0068D" w:rsidP="00F0068D">
      <w:pPr>
        <w:jc w:val="both"/>
        <w:rPr>
          <w:sz w:val="28"/>
          <w:szCs w:val="28"/>
        </w:rPr>
      </w:pPr>
    </w:p>
    <w:p w:rsidR="00F0068D" w:rsidRPr="003871FD" w:rsidRDefault="00F0068D" w:rsidP="00F0068D">
      <w:pPr>
        <w:jc w:val="both"/>
        <w:rPr>
          <w:sz w:val="28"/>
          <w:szCs w:val="28"/>
        </w:rPr>
      </w:pPr>
    </w:p>
    <w:p w:rsidR="00F0068D" w:rsidRPr="003871FD" w:rsidRDefault="00F0068D" w:rsidP="00F0068D">
      <w:pPr>
        <w:jc w:val="both"/>
        <w:rPr>
          <w:b/>
          <w:i/>
          <w:sz w:val="28"/>
          <w:szCs w:val="28"/>
        </w:rPr>
      </w:pPr>
      <w:r w:rsidRPr="003871FD">
        <w:rPr>
          <w:b/>
          <w:sz w:val="28"/>
          <w:szCs w:val="28"/>
          <w:u w:val="single"/>
        </w:rPr>
        <w:t>Capitolo 3-</w:t>
      </w:r>
      <w:r w:rsidRPr="003871FD">
        <w:rPr>
          <w:b/>
          <w:sz w:val="28"/>
          <w:szCs w:val="28"/>
        </w:rPr>
        <w:t xml:space="preserve"> </w:t>
      </w:r>
      <w:r w:rsidRPr="003871FD">
        <w:rPr>
          <w:b/>
          <w:i/>
          <w:sz w:val="28"/>
          <w:szCs w:val="28"/>
        </w:rPr>
        <w:t xml:space="preserve"> Il linguaggio della chimica</w:t>
      </w:r>
    </w:p>
    <w:p w:rsidR="00F0068D" w:rsidRPr="003871FD" w:rsidRDefault="00F0068D" w:rsidP="00F0068D">
      <w:pPr>
        <w:jc w:val="both"/>
        <w:rPr>
          <w:sz w:val="28"/>
          <w:szCs w:val="28"/>
        </w:rPr>
      </w:pPr>
      <w:r w:rsidRPr="003871FD">
        <w:rPr>
          <w:sz w:val="28"/>
          <w:szCs w:val="28"/>
        </w:rPr>
        <w:t>Sostanze semplici e composte- La teoria atomica della materia- Le formule delle sostanze e la rappresentazione delle reazioni</w:t>
      </w:r>
    </w:p>
    <w:p w:rsidR="00F0068D" w:rsidRDefault="00F0068D" w:rsidP="00F0068D">
      <w:pPr>
        <w:jc w:val="both"/>
        <w:rPr>
          <w:b/>
          <w:i/>
          <w:sz w:val="28"/>
          <w:szCs w:val="28"/>
        </w:rPr>
      </w:pPr>
    </w:p>
    <w:p w:rsidR="00F0068D" w:rsidRPr="003871FD" w:rsidRDefault="00F0068D" w:rsidP="00F0068D">
      <w:pPr>
        <w:jc w:val="both"/>
        <w:rPr>
          <w:b/>
          <w:i/>
          <w:sz w:val="28"/>
          <w:szCs w:val="28"/>
        </w:rPr>
      </w:pPr>
    </w:p>
    <w:p w:rsidR="00F0068D" w:rsidRPr="003871FD" w:rsidRDefault="00F0068D" w:rsidP="00F0068D">
      <w:pPr>
        <w:jc w:val="both"/>
        <w:rPr>
          <w:b/>
          <w:i/>
          <w:sz w:val="28"/>
          <w:szCs w:val="28"/>
        </w:rPr>
      </w:pPr>
      <w:r w:rsidRPr="003871FD">
        <w:rPr>
          <w:b/>
          <w:sz w:val="28"/>
          <w:szCs w:val="28"/>
          <w:u w:val="single"/>
        </w:rPr>
        <w:t>Capitolo 4</w:t>
      </w:r>
      <w:r w:rsidRPr="003871FD">
        <w:rPr>
          <w:b/>
          <w:sz w:val="28"/>
          <w:szCs w:val="28"/>
        </w:rPr>
        <w:t xml:space="preserve">- </w:t>
      </w:r>
      <w:r w:rsidRPr="003871FD">
        <w:rPr>
          <w:b/>
          <w:i/>
          <w:sz w:val="28"/>
          <w:szCs w:val="28"/>
        </w:rPr>
        <w:t>Dalla massa degli atomi alla mole</w:t>
      </w:r>
    </w:p>
    <w:p w:rsidR="00F0068D" w:rsidRPr="003871FD" w:rsidRDefault="00F0068D" w:rsidP="00F0068D">
      <w:pPr>
        <w:jc w:val="both"/>
        <w:rPr>
          <w:sz w:val="28"/>
          <w:szCs w:val="28"/>
        </w:rPr>
      </w:pPr>
      <w:r w:rsidRPr="003871FD">
        <w:rPr>
          <w:sz w:val="28"/>
          <w:szCs w:val="28"/>
        </w:rPr>
        <w:t>I gas si assomigliano tutti- La massa delle molecole e degli atomi- La mole- Come si esprime la concentrazione delle soluzioni</w:t>
      </w:r>
    </w:p>
    <w:p w:rsidR="00F0068D" w:rsidRDefault="00F0068D" w:rsidP="00F0068D">
      <w:pPr>
        <w:jc w:val="both"/>
        <w:rPr>
          <w:b/>
          <w:sz w:val="28"/>
          <w:szCs w:val="28"/>
          <w:u w:val="single"/>
        </w:rPr>
      </w:pPr>
    </w:p>
    <w:p w:rsidR="00F0068D" w:rsidRPr="003871FD" w:rsidRDefault="00F0068D" w:rsidP="00F0068D">
      <w:pPr>
        <w:jc w:val="both"/>
        <w:rPr>
          <w:b/>
          <w:sz w:val="28"/>
          <w:szCs w:val="28"/>
          <w:u w:val="single"/>
        </w:rPr>
      </w:pPr>
    </w:p>
    <w:p w:rsidR="00F0068D" w:rsidRPr="003871FD" w:rsidRDefault="00F0068D" w:rsidP="00F0068D">
      <w:pPr>
        <w:jc w:val="both"/>
        <w:rPr>
          <w:b/>
          <w:i/>
          <w:sz w:val="28"/>
          <w:szCs w:val="28"/>
        </w:rPr>
      </w:pPr>
      <w:r w:rsidRPr="003871FD">
        <w:rPr>
          <w:b/>
          <w:sz w:val="28"/>
          <w:szCs w:val="28"/>
          <w:u w:val="single"/>
        </w:rPr>
        <w:t>Capitolo 5</w:t>
      </w:r>
      <w:r w:rsidRPr="003871FD">
        <w:rPr>
          <w:b/>
          <w:sz w:val="28"/>
          <w:szCs w:val="28"/>
        </w:rPr>
        <w:t xml:space="preserve">- </w:t>
      </w:r>
      <w:r w:rsidRPr="003871FD">
        <w:rPr>
          <w:b/>
          <w:i/>
          <w:sz w:val="28"/>
          <w:szCs w:val="28"/>
        </w:rPr>
        <w:t>Gli atomi e la struttura elettronica</w:t>
      </w:r>
    </w:p>
    <w:p w:rsidR="00F0068D" w:rsidRPr="003871FD" w:rsidRDefault="00F0068D" w:rsidP="00F0068D">
      <w:pPr>
        <w:jc w:val="both"/>
        <w:rPr>
          <w:sz w:val="28"/>
          <w:szCs w:val="28"/>
        </w:rPr>
      </w:pPr>
      <w:r w:rsidRPr="003871FD">
        <w:rPr>
          <w:sz w:val="28"/>
          <w:szCs w:val="28"/>
        </w:rPr>
        <w:t>Materia e carica elettrica- le particelle subatomiche e il modello nucleare- Identità chimica degli atomi – La struttura elettronica degli atomi</w:t>
      </w:r>
    </w:p>
    <w:p w:rsidR="00F0068D" w:rsidRDefault="00F0068D" w:rsidP="00F0068D">
      <w:pPr>
        <w:jc w:val="both"/>
        <w:rPr>
          <w:sz w:val="28"/>
          <w:szCs w:val="28"/>
        </w:rPr>
      </w:pPr>
    </w:p>
    <w:p w:rsidR="00F0068D" w:rsidRPr="003871FD" w:rsidRDefault="00F0068D" w:rsidP="00F0068D">
      <w:pPr>
        <w:jc w:val="both"/>
        <w:rPr>
          <w:sz w:val="28"/>
          <w:szCs w:val="28"/>
        </w:rPr>
      </w:pPr>
    </w:p>
    <w:p w:rsidR="00F0068D" w:rsidRPr="00D57D53" w:rsidRDefault="00F0068D" w:rsidP="00F0068D">
      <w:pPr>
        <w:jc w:val="both"/>
        <w:rPr>
          <w:b/>
          <w:i/>
          <w:sz w:val="28"/>
          <w:szCs w:val="28"/>
        </w:rPr>
      </w:pPr>
      <w:r w:rsidRPr="00D57D53">
        <w:rPr>
          <w:b/>
          <w:sz w:val="28"/>
          <w:szCs w:val="28"/>
          <w:u w:val="single"/>
        </w:rPr>
        <w:t>Capitolo 6-</w:t>
      </w:r>
      <w:r w:rsidRPr="00D57D53">
        <w:rPr>
          <w:b/>
          <w:sz w:val="28"/>
          <w:szCs w:val="28"/>
        </w:rPr>
        <w:t xml:space="preserve"> </w:t>
      </w:r>
      <w:r w:rsidRPr="00D57D53">
        <w:rPr>
          <w:b/>
          <w:i/>
          <w:sz w:val="28"/>
          <w:szCs w:val="28"/>
        </w:rPr>
        <w:t>La tavola periodica: dagli elementi ai composti</w:t>
      </w:r>
    </w:p>
    <w:p w:rsidR="00F0068D" w:rsidRPr="003D6818" w:rsidRDefault="00F0068D" w:rsidP="00F0068D">
      <w:pPr>
        <w:jc w:val="both"/>
        <w:rPr>
          <w:sz w:val="28"/>
          <w:szCs w:val="28"/>
        </w:rPr>
      </w:pPr>
      <w:r w:rsidRPr="003D6818">
        <w:rPr>
          <w:sz w:val="28"/>
          <w:szCs w:val="28"/>
        </w:rPr>
        <w:t>La tavola periodica e classificazione degli elementi- Formule e nomi dei composti: ossidi, anidridi, acidi - La nomenclatura IUPAC e tradizionale</w:t>
      </w:r>
    </w:p>
    <w:p w:rsidR="00F0068D" w:rsidRPr="003D6818" w:rsidRDefault="00F0068D" w:rsidP="00F0068D">
      <w:pPr>
        <w:jc w:val="both"/>
        <w:rPr>
          <w:sz w:val="28"/>
          <w:szCs w:val="28"/>
        </w:rPr>
      </w:pPr>
    </w:p>
    <w:p w:rsidR="00F0068D" w:rsidRPr="00806227" w:rsidRDefault="00F0068D" w:rsidP="00F0068D">
      <w:pPr>
        <w:jc w:val="both"/>
      </w:pPr>
    </w:p>
    <w:p w:rsidR="00A27B27" w:rsidRDefault="00F0068D">
      <w:bookmarkStart w:id="0" w:name="_GoBack"/>
      <w:bookmarkEnd w:id="0"/>
    </w:p>
    <w:sectPr w:rsidR="00A27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D"/>
    <w:rsid w:val="003C6979"/>
    <w:rsid w:val="00E23B85"/>
    <w:rsid w:val="00F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2021-06-05T17:45:00Z</dcterms:created>
  <dcterms:modified xsi:type="dcterms:W3CDTF">2021-06-05T17:45:00Z</dcterms:modified>
</cp:coreProperties>
</file>